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0D" w:rsidRPr="006379CF" w:rsidRDefault="00E1070D" w:rsidP="00E1070D">
      <w:pPr>
        <w:rPr>
          <w:rFonts w:hint="eastAsia"/>
          <w:b/>
          <w:sz w:val="36"/>
          <w:szCs w:val="36"/>
        </w:rPr>
      </w:pPr>
      <w:r w:rsidRPr="005302EB">
        <w:rPr>
          <w:rFonts w:ascii="宋体" w:hAnsi="宋体" w:hint="eastAsia"/>
          <w:b/>
          <w:sz w:val="28"/>
          <w:szCs w:val="28"/>
        </w:rPr>
        <w:t>附件1</w:t>
      </w:r>
      <w:r>
        <w:rPr>
          <w:rFonts w:ascii="宋体" w:hAnsi="宋体" w:hint="eastAsia"/>
          <w:b/>
          <w:sz w:val="28"/>
          <w:szCs w:val="28"/>
        </w:rPr>
        <w:t xml:space="preserve">:                     </w:t>
      </w:r>
      <w:r w:rsidRPr="006379CF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8</w:t>
      </w:r>
      <w:r w:rsidRPr="006379CF">
        <w:rPr>
          <w:rFonts w:ascii="宋体" w:hAnsi="宋体" w:hint="eastAsia"/>
          <w:b/>
          <w:sz w:val="36"/>
          <w:szCs w:val="36"/>
        </w:rPr>
        <w:t>年度四川商务职业学院收支预算总表</w:t>
      </w:r>
    </w:p>
    <w:p w:rsidR="00E1070D" w:rsidRPr="00FE7D59" w:rsidRDefault="00E1070D" w:rsidP="00E1070D">
      <w:pPr>
        <w:rPr>
          <w:rFonts w:hint="eastAsia"/>
          <w:szCs w:val="21"/>
        </w:rPr>
      </w:pPr>
      <w:r>
        <w:rPr>
          <w:rFonts w:hint="eastAsia"/>
          <w:sz w:val="28"/>
          <w:szCs w:val="28"/>
        </w:rPr>
        <w:t xml:space="preserve"> </w:t>
      </w:r>
      <w:r w:rsidRPr="00FE7D59">
        <w:rPr>
          <w:rFonts w:hint="eastAsia"/>
          <w:szCs w:val="21"/>
        </w:rPr>
        <w:t>编制单位：四川商务职业学院</w:t>
      </w:r>
      <w:r w:rsidRPr="00FE7D59">
        <w:rPr>
          <w:rFonts w:hint="eastAsia"/>
          <w:szCs w:val="21"/>
        </w:rPr>
        <w:t xml:space="preserve">                                               </w:t>
      </w:r>
      <w:r>
        <w:rPr>
          <w:rFonts w:hint="eastAsia"/>
          <w:szCs w:val="21"/>
        </w:rPr>
        <w:t xml:space="preserve">                                           </w:t>
      </w:r>
      <w:r w:rsidRPr="00FE7D59">
        <w:rPr>
          <w:rFonts w:hint="eastAsia"/>
          <w:szCs w:val="21"/>
        </w:rPr>
        <w:t>单位：万元</w:t>
      </w:r>
    </w:p>
    <w:tbl>
      <w:tblPr>
        <w:tblW w:w="14055" w:type="dxa"/>
        <w:tblInd w:w="93" w:type="dxa"/>
        <w:tblLook w:val="0000" w:firstRow="0" w:lastRow="0" w:firstColumn="0" w:lastColumn="0" w:noHBand="0" w:noVBand="0"/>
      </w:tblPr>
      <w:tblGrid>
        <w:gridCol w:w="4335"/>
        <w:gridCol w:w="2880"/>
        <w:gridCol w:w="3960"/>
        <w:gridCol w:w="2880"/>
      </w:tblGrid>
      <w:tr w:rsidR="00E1070D" w:rsidRPr="00C33C42" w:rsidTr="008F324B">
        <w:trPr>
          <w:trHeight w:val="306"/>
        </w:trPr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收          入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支             出</w:t>
            </w:r>
          </w:p>
        </w:tc>
      </w:tr>
      <w:tr w:rsidR="00E1070D" w:rsidRPr="00C33C42" w:rsidTr="008F324B">
        <w:trPr>
          <w:trHeight w:val="283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项              目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2018年预算数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项              目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2018年预算数</w:t>
            </w:r>
          </w:p>
        </w:tc>
      </w:tr>
      <w:tr w:rsidR="00E1070D" w:rsidRPr="00C33C42" w:rsidTr="008F324B">
        <w:trPr>
          <w:trHeight w:val="402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一、当年财政拨款收入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9,896.61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一、人员支出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8,840.88</w:t>
            </w:r>
          </w:p>
        </w:tc>
      </w:tr>
      <w:tr w:rsidR="00E1070D" w:rsidRPr="00C33C42" w:rsidTr="008F324B">
        <w:trPr>
          <w:trHeight w:val="402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二、行政单位教育收费收入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二、日常公用支出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1,429.00</w:t>
            </w:r>
          </w:p>
        </w:tc>
      </w:tr>
      <w:tr w:rsidR="00E1070D" w:rsidRPr="00C33C42" w:rsidTr="008F324B">
        <w:trPr>
          <w:trHeight w:val="402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三、事业收入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7,306.55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三、对个人和家庭的补助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343.44</w:t>
            </w:r>
          </w:p>
        </w:tc>
      </w:tr>
      <w:tr w:rsidR="00E1070D" w:rsidRPr="00C33C42" w:rsidTr="008F324B">
        <w:trPr>
          <w:trHeight w:val="402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四、事业单位经营收入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四、项目支出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7,447.27</w:t>
            </w:r>
          </w:p>
        </w:tc>
      </w:tr>
      <w:tr w:rsidR="00E1070D" w:rsidRPr="00C33C42" w:rsidTr="008F324B">
        <w:trPr>
          <w:trHeight w:val="402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五、上级补助收入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五、上缴上级支出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070D" w:rsidRPr="00C33C42" w:rsidTr="008F324B">
        <w:trPr>
          <w:trHeight w:val="402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六、附属单位上缴收入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六、对附属单位补助支出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070D" w:rsidRPr="00C33C42" w:rsidTr="008F324B">
        <w:trPr>
          <w:trHeight w:val="402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七、从其他部门取得的收入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070D" w:rsidRPr="00C33C42" w:rsidTr="008F324B">
        <w:trPr>
          <w:trHeight w:val="402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八、从不同级政府取得的收入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070D" w:rsidRPr="00C33C42" w:rsidTr="008F324B">
        <w:trPr>
          <w:trHeight w:val="402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七、其他收入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50.00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070D" w:rsidRPr="00C33C42" w:rsidTr="008F324B">
        <w:trPr>
          <w:trHeight w:val="402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本  年  收  入  合  计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17,253.16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本  年  支  出  合  计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18,060.59</w:t>
            </w:r>
          </w:p>
        </w:tc>
      </w:tr>
      <w:tr w:rsidR="00E1070D" w:rsidRPr="00C33C42" w:rsidTr="008F324B">
        <w:trPr>
          <w:trHeight w:val="402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八、用事业基金弥补收支差额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 xml:space="preserve">七、事业单位结余分配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070D" w:rsidRPr="00C33C42" w:rsidTr="008F324B">
        <w:trPr>
          <w:trHeight w:val="402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九、上年结转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807.43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 xml:space="preserve">    其中：转入事业基金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070D" w:rsidRPr="00C33C42" w:rsidTr="008F324B">
        <w:trPr>
          <w:trHeight w:val="402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 xml:space="preserve">    其中：事业单位经营亏损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八、结转下年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070D" w:rsidRPr="00C33C42" w:rsidTr="008F324B">
        <w:trPr>
          <w:trHeight w:val="402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 xml:space="preserve">    其中：事业单位经营亏损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070D" w:rsidRPr="00C33C42" w:rsidTr="008F324B">
        <w:trPr>
          <w:trHeight w:val="402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收      入      总      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18,060.59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支      出      总      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0D" w:rsidRPr="00C33C42" w:rsidRDefault="00E1070D" w:rsidP="008F324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3C42">
              <w:rPr>
                <w:rFonts w:ascii="宋体" w:hAnsi="宋体" w:cs="宋体" w:hint="eastAsia"/>
                <w:kern w:val="0"/>
                <w:sz w:val="24"/>
              </w:rPr>
              <w:t>18,060.59</w:t>
            </w:r>
          </w:p>
        </w:tc>
      </w:tr>
    </w:tbl>
    <w:p w:rsidR="00E1070D" w:rsidRDefault="00E1070D" w:rsidP="00E1070D">
      <w:pPr>
        <w:spacing w:line="480" w:lineRule="exact"/>
        <w:rPr>
          <w:rFonts w:hint="eastAsia"/>
        </w:rPr>
      </w:pPr>
    </w:p>
    <w:p w:rsidR="00E1070D" w:rsidRPr="00E1070D" w:rsidRDefault="00E1070D" w:rsidP="00E1070D">
      <w:pPr>
        <w:rPr>
          <w:rFonts w:hint="eastAsia"/>
          <w:b/>
          <w:color w:val="000000"/>
          <w:sz w:val="28"/>
          <w:szCs w:val="28"/>
        </w:rPr>
      </w:pPr>
      <w:r w:rsidRPr="00E1070D">
        <w:rPr>
          <w:rFonts w:hint="eastAsia"/>
          <w:color w:val="000000"/>
        </w:rPr>
        <w:lastRenderedPageBreak/>
        <w:t xml:space="preserve"> </w:t>
      </w:r>
      <w:r w:rsidRPr="00E1070D">
        <w:rPr>
          <w:rFonts w:hint="eastAsia"/>
          <w:b/>
          <w:color w:val="000000"/>
          <w:sz w:val="24"/>
        </w:rPr>
        <w:t xml:space="preserve"> </w:t>
      </w:r>
      <w:r w:rsidRPr="00E1070D">
        <w:rPr>
          <w:rFonts w:ascii="宋体" w:hAnsi="宋体" w:hint="eastAsia"/>
          <w:b/>
          <w:color w:val="000000"/>
          <w:sz w:val="28"/>
          <w:szCs w:val="28"/>
        </w:rPr>
        <w:t>附件6-1:</w:t>
      </w:r>
      <w:r w:rsidRPr="00E1070D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E1070D">
        <w:rPr>
          <w:rFonts w:hint="eastAsia"/>
          <w:b/>
          <w:color w:val="000000"/>
          <w:sz w:val="28"/>
          <w:szCs w:val="28"/>
        </w:rPr>
        <w:t xml:space="preserve">   </w:t>
      </w:r>
    </w:p>
    <w:p w:rsidR="00E1070D" w:rsidRPr="00E1070D" w:rsidRDefault="00E1070D" w:rsidP="00E1070D">
      <w:pPr>
        <w:jc w:val="center"/>
        <w:rPr>
          <w:rFonts w:hint="eastAsia"/>
          <w:b/>
          <w:color w:val="000000"/>
          <w:sz w:val="36"/>
          <w:szCs w:val="36"/>
        </w:rPr>
      </w:pPr>
      <w:r w:rsidRPr="00E1070D">
        <w:rPr>
          <w:rFonts w:hint="eastAsia"/>
          <w:b/>
          <w:color w:val="000000"/>
          <w:sz w:val="36"/>
          <w:szCs w:val="36"/>
        </w:rPr>
        <w:t>2018</w:t>
      </w:r>
      <w:r w:rsidRPr="00E1070D">
        <w:rPr>
          <w:rFonts w:hint="eastAsia"/>
          <w:b/>
          <w:color w:val="000000"/>
          <w:sz w:val="36"/>
          <w:szCs w:val="36"/>
        </w:rPr>
        <w:t>年度四川商务职业学院财政指定公共专项支出预算汇总表</w:t>
      </w:r>
    </w:p>
    <w:p w:rsidR="00E1070D" w:rsidRPr="00E1070D" w:rsidRDefault="00E1070D" w:rsidP="00E1070D">
      <w:pPr>
        <w:rPr>
          <w:rFonts w:hint="eastAsia"/>
          <w:color w:val="000000"/>
          <w:sz w:val="24"/>
        </w:rPr>
      </w:pPr>
      <w:r w:rsidRPr="00E1070D">
        <w:rPr>
          <w:rFonts w:hint="eastAsia"/>
          <w:color w:val="000000"/>
          <w:sz w:val="24"/>
        </w:rPr>
        <w:t xml:space="preserve"> </w:t>
      </w:r>
      <w:r w:rsidRPr="00E1070D">
        <w:rPr>
          <w:rFonts w:hint="eastAsia"/>
          <w:b/>
          <w:color w:val="000000"/>
          <w:sz w:val="24"/>
        </w:rPr>
        <w:t xml:space="preserve"> </w:t>
      </w:r>
      <w:r w:rsidRPr="00E1070D">
        <w:rPr>
          <w:rFonts w:hint="eastAsia"/>
          <w:b/>
          <w:color w:val="000000"/>
          <w:sz w:val="28"/>
          <w:szCs w:val="28"/>
        </w:rPr>
        <w:t>编制单位：四川商务职业学院</w:t>
      </w:r>
      <w:r w:rsidRPr="00E1070D">
        <w:rPr>
          <w:rFonts w:hint="eastAsia"/>
          <w:b/>
          <w:color w:val="000000"/>
          <w:sz w:val="28"/>
          <w:szCs w:val="28"/>
        </w:rPr>
        <w:t xml:space="preserve"> </w:t>
      </w:r>
      <w:r w:rsidRPr="00E1070D">
        <w:rPr>
          <w:rFonts w:hint="eastAsia"/>
          <w:color w:val="000000"/>
          <w:sz w:val="28"/>
          <w:szCs w:val="28"/>
        </w:rPr>
        <w:t xml:space="preserve">                                                        </w:t>
      </w:r>
      <w:r w:rsidRPr="00E1070D">
        <w:rPr>
          <w:rFonts w:hint="eastAsia"/>
          <w:b/>
          <w:color w:val="000000"/>
          <w:sz w:val="28"/>
          <w:szCs w:val="28"/>
        </w:rPr>
        <w:t>单位：万元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160"/>
        <w:gridCol w:w="2160"/>
        <w:gridCol w:w="1800"/>
        <w:gridCol w:w="1980"/>
        <w:gridCol w:w="2160"/>
        <w:gridCol w:w="1980"/>
        <w:gridCol w:w="1980"/>
      </w:tblGrid>
      <w:tr w:rsidR="00E1070D" w:rsidRPr="00E1070D" w:rsidTr="008F324B">
        <w:trPr>
          <w:trHeight w:val="601"/>
        </w:trPr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项 目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上年结转-高职院校生均拨款</w:t>
            </w:r>
            <w:proofErr w:type="gramStart"/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中央奖补资金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图书购置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校区网络安全及基础改造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学院外墙整治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公务用车购置经费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跨境电</w:t>
            </w:r>
            <w:proofErr w:type="gramStart"/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商创新</w:t>
            </w:r>
            <w:proofErr w:type="gramEnd"/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创业协同中心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设备购置经费</w:t>
            </w:r>
          </w:p>
        </w:tc>
      </w:tr>
      <w:tr w:rsidR="00E1070D" w:rsidRPr="00E1070D" w:rsidTr="008F324B">
        <w:trPr>
          <w:trHeight w:val="385"/>
        </w:trPr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金 额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807.43（人员经费）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331.98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2149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</w:tr>
      <w:tr w:rsidR="00E1070D" w:rsidRPr="00E1070D" w:rsidTr="008F324B">
        <w:trPr>
          <w:trHeight w:val="603"/>
        </w:trPr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项 目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归还融资租赁贷款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教育教学成本</w:t>
            </w:r>
          </w:p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（职工伙食费）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助</w:t>
            </w:r>
            <w:proofErr w:type="gramStart"/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贷风险</w:t>
            </w:r>
            <w:proofErr w:type="gramEnd"/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金，校方责任险及实习责任险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文家校区整治修缮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2018国家助学金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校园安全设施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教育教学成本</w:t>
            </w:r>
          </w:p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（实验实训费）</w:t>
            </w:r>
          </w:p>
        </w:tc>
      </w:tr>
      <w:tr w:rsidR="00E1070D" w:rsidRPr="00E1070D" w:rsidTr="008F324B">
        <w:trPr>
          <w:trHeight w:val="457"/>
        </w:trPr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金 额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550.53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768.33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</w:tr>
      <w:tr w:rsidR="00E1070D" w:rsidRPr="00E1070D" w:rsidTr="008F324B">
        <w:trPr>
          <w:trHeight w:val="617"/>
        </w:trPr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项 目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教育教学成本</w:t>
            </w:r>
          </w:p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（来华留学生其他支出）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教育教学成本</w:t>
            </w:r>
          </w:p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（科研及教研类）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教育教学成本</w:t>
            </w:r>
          </w:p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（学生管理成本）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教育教学成本</w:t>
            </w:r>
          </w:p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（教学类）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公务用车运行维护费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教育教学成本</w:t>
            </w:r>
          </w:p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（招生就业经费）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学生军训费</w:t>
            </w:r>
          </w:p>
        </w:tc>
      </w:tr>
      <w:tr w:rsidR="00E1070D" w:rsidRPr="00E1070D" w:rsidTr="008F324B">
        <w:trPr>
          <w:trHeight w:val="390"/>
        </w:trPr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金 额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</w:tr>
      <w:tr w:rsidR="00E1070D" w:rsidRPr="00E1070D" w:rsidTr="008F324B">
        <w:trPr>
          <w:trHeight w:val="619"/>
        </w:trPr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项 目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公务接待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教育教学成本</w:t>
            </w:r>
          </w:p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（来华留学生生活补助）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电子商务的经管类专业生产性实训基地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因公出国（境）经费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非物质文化遗产创新文</w:t>
            </w:r>
            <w:proofErr w:type="gramStart"/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创产品</w:t>
            </w:r>
            <w:proofErr w:type="gramEnd"/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设计与制作生产实训基地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精准扶贫专项资金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物业管理费</w:t>
            </w:r>
          </w:p>
        </w:tc>
      </w:tr>
      <w:tr w:rsidR="00E1070D" w:rsidRPr="00E1070D" w:rsidTr="008F324B">
        <w:trPr>
          <w:trHeight w:val="377"/>
        </w:trPr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金 额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400</w:t>
            </w:r>
          </w:p>
        </w:tc>
      </w:tr>
      <w:tr w:rsidR="00E1070D" w:rsidRPr="00E1070D" w:rsidTr="008F324B">
        <w:trPr>
          <w:trHeight w:val="377"/>
        </w:trPr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项 目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教育教学成本</w:t>
            </w:r>
          </w:p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（教学宣传及资料印刷费）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教育教学成本</w:t>
            </w:r>
          </w:p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（聘用及兼课人员课酬）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培训费（内培）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E1070D" w:rsidRPr="00E1070D" w:rsidTr="008F324B">
        <w:trPr>
          <w:trHeight w:val="377"/>
        </w:trPr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金 额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E1070D" w:rsidRPr="00E1070D" w:rsidTr="008F324B">
        <w:trPr>
          <w:trHeight w:val="599"/>
        </w:trPr>
        <w:tc>
          <w:tcPr>
            <w:tcW w:w="15120" w:type="dxa"/>
            <w:gridSpan w:val="8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b/>
                <w:color w:val="000000"/>
                <w:szCs w:val="21"/>
              </w:rPr>
              <w:t>以上项目为财政指定专项，项目支出预算总额7,447.27万元</w:t>
            </w:r>
          </w:p>
        </w:tc>
      </w:tr>
    </w:tbl>
    <w:p w:rsidR="00E1070D" w:rsidRPr="00E1070D" w:rsidRDefault="00E1070D" w:rsidP="00E1070D">
      <w:pPr>
        <w:spacing w:line="480" w:lineRule="exact"/>
        <w:rPr>
          <w:rFonts w:hint="eastAsia"/>
          <w:b/>
          <w:color w:val="000000"/>
          <w:sz w:val="28"/>
          <w:szCs w:val="28"/>
        </w:rPr>
      </w:pPr>
      <w:r w:rsidRPr="00E1070D">
        <w:rPr>
          <w:rFonts w:ascii="宋体" w:hAnsi="宋体" w:hint="eastAsia"/>
          <w:b/>
          <w:color w:val="000000"/>
          <w:sz w:val="28"/>
          <w:szCs w:val="28"/>
        </w:rPr>
        <w:lastRenderedPageBreak/>
        <w:t>附件6-2:</w:t>
      </w:r>
      <w:r w:rsidRPr="00E1070D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E1070D">
        <w:rPr>
          <w:rFonts w:hint="eastAsia"/>
          <w:b/>
          <w:color w:val="000000"/>
          <w:sz w:val="28"/>
          <w:szCs w:val="28"/>
        </w:rPr>
        <w:t xml:space="preserve">   </w:t>
      </w:r>
    </w:p>
    <w:p w:rsidR="00E1070D" w:rsidRPr="00E1070D" w:rsidRDefault="00E1070D" w:rsidP="00E1070D">
      <w:pPr>
        <w:spacing w:line="480" w:lineRule="exact"/>
        <w:jc w:val="center"/>
        <w:rPr>
          <w:rFonts w:hint="eastAsia"/>
          <w:b/>
          <w:color w:val="000000"/>
          <w:sz w:val="28"/>
          <w:szCs w:val="28"/>
        </w:rPr>
      </w:pPr>
      <w:r w:rsidRPr="00E1070D">
        <w:rPr>
          <w:rFonts w:hint="eastAsia"/>
          <w:b/>
          <w:color w:val="000000"/>
          <w:sz w:val="36"/>
          <w:szCs w:val="36"/>
        </w:rPr>
        <w:t>2018</w:t>
      </w:r>
      <w:r w:rsidRPr="00E1070D">
        <w:rPr>
          <w:rFonts w:hint="eastAsia"/>
          <w:b/>
          <w:color w:val="000000"/>
          <w:sz w:val="36"/>
          <w:szCs w:val="36"/>
        </w:rPr>
        <w:t>年度四川商务职业学院财政指定公共专项支出预算项目分解表</w:t>
      </w:r>
    </w:p>
    <w:p w:rsidR="00E1070D" w:rsidRPr="00E1070D" w:rsidRDefault="00E1070D" w:rsidP="00E1070D">
      <w:pPr>
        <w:rPr>
          <w:rFonts w:hint="eastAsia"/>
          <w:color w:val="000000"/>
          <w:sz w:val="24"/>
        </w:rPr>
      </w:pPr>
      <w:r w:rsidRPr="00E1070D">
        <w:rPr>
          <w:rFonts w:hint="eastAsia"/>
          <w:color w:val="000000"/>
          <w:sz w:val="24"/>
        </w:rPr>
        <w:t xml:space="preserve"> </w:t>
      </w:r>
      <w:r w:rsidRPr="00E1070D">
        <w:rPr>
          <w:rFonts w:hint="eastAsia"/>
          <w:b/>
          <w:color w:val="000000"/>
          <w:sz w:val="24"/>
        </w:rPr>
        <w:t xml:space="preserve"> </w:t>
      </w:r>
      <w:r w:rsidRPr="00E1070D">
        <w:rPr>
          <w:rFonts w:hint="eastAsia"/>
          <w:b/>
          <w:color w:val="000000"/>
          <w:sz w:val="28"/>
          <w:szCs w:val="28"/>
        </w:rPr>
        <w:t>编制单位：四川商务职业学院</w:t>
      </w:r>
      <w:r w:rsidRPr="00E1070D">
        <w:rPr>
          <w:rFonts w:hint="eastAsia"/>
          <w:b/>
          <w:color w:val="000000"/>
          <w:sz w:val="28"/>
          <w:szCs w:val="28"/>
        </w:rPr>
        <w:t xml:space="preserve"> </w:t>
      </w:r>
      <w:r w:rsidRPr="00E1070D">
        <w:rPr>
          <w:rFonts w:hint="eastAsia"/>
          <w:color w:val="000000"/>
          <w:sz w:val="28"/>
          <w:szCs w:val="28"/>
        </w:rPr>
        <w:t xml:space="preserve">                                                          </w:t>
      </w:r>
      <w:r w:rsidRPr="00E1070D">
        <w:rPr>
          <w:rFonts w:hint="eastAsia"/>
          <w:b/>
          <w:color w:val="000000"/>
          <w:sz w:val="28"/>
          <w:szCs w:val="28"/>
        </w:rPr>
        <w:t>单位：万元</w:t>
      </w:r>
    </w:p>
    <w:tbl>
      <w:tblPr>
        <w:tblW w:w="15089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114"/>
        <w:gridCol w:w="1049"/>
        <w:gridCol w:w="1049"/>
        <w:gridCol w:w="1007"/>
        <w:gridCol w:w="1010"/>
        <w:gridCol w:w="1040"/>
        <w:gridCol w:w="1080"/>
        <w:gridCol w:w="1080"/>
        <w:gridCol w:w="1080"/>
        <w:gridCol w:w="900"/>
        <w:gridCol w:w="1260"/>
        <w:gridCol w:w="900"/>
        <w:gridCol w:w="900"/>
      </w:tblGrid>
      <w:tr w:rsidR="00E1070D" w:rsidRPr="00E1070D" w:rsidTr="008F324B">
        <w:trPr>
          <w:trHeight w:val="768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教育教学成本</w:t>
            </w:r>
          </w:p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（科研及教研类）40万元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科研学报及育苗、奖励等专项经费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学会费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学术活动及讲座费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E1070D" w:rsidRPr="00E1070D" w:rsidTr="008F324B">
        <w:trPr>
          <w:trHeight w:val="609"/>
        </w:trPr>
        <w:tc>
          <w:tcPr>
            <w:tcW w:w="1620" w:type="dxa"/>
            <w:vMerge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E1070D" w:rsidRPr="00E1070D" w:rsidTr="008F324B">
        <w:trPr>
          <w:trHeight w:val="773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教育教学成本</w:t>
            </w:r>
          </w:p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（学生管理成本）75万元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学生社团活动经费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学生课外活动费</w:t>
            </w:r>
          </w:p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（和盛）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学生课外活动费</w:t>
            </w:r>
          </w:p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（文家）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学生心理咨询专项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学生档案邮寄费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商道文化专项经费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少数民族文化交流活动经费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三下乡活动经费（</w:t>
            </w:r>
            <w:proofErr w:type="gramStart"/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含学生</w:t>
            </w:r>
            <w:proofErr w:type="gramEnd"/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暑期社会实践表彰经费）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新生接待经费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非遗技艺体验与传承专项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助学金（含勤工助学、艺术系写生补助）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创新创业专项经费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E1070D" w:rsidRPr="00E1070D" w:rsidTr="008F324B">
        <w:trPr>
          <w:trHeight w:val="613"/>
        </w:trPr>
        <w:tc>
          <w:tcPr>
            <w:tcW w:w="1620" w:type="dxa"/>
            <w:vMerge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8.55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13.45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E1070D" w:rsidRPr="00E1070D" w:rsidTr="008F324B">
        <w:trPr>
          <w:trHeight w:val="784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教育教学成本</w:t>
            </w:r>
          </w:p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（教学类）</w:t>
            </w:r>
          </w:p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80万元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体育比赛经费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体育维持费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思想政治专项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产学合作经费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教育教学研究费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教务系统维护费</w:t>
            </w:r>
          </w:p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（含2017年4万元）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专升本考</w:t>
            </w:r>
            <w:proofErr w:type="gramStart"/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务</w:t>
            </w:r>
            <w:proofErr w:type="gramEnd"/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专业建设费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写生差旅费（设计艺术系）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E1070D" w:rsidRPr="00E1070D" w:rsidTr="008F324B">
        <w:trPr>
          <w:trHeight w:val="611"/>
        </w:trPr>
        <w:tc>
          <w:tcPr>
            <w:tcW w:w="1620" w:type="dxa"/>
            <w:vMerge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10.91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10.91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27.48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FF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E1070D" w:rsidRPr="00E1070D" w:rsidTr="008F324B">
        <w:trPr>
          <w:trHeight w:val="513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教育教学成本</w:t>
            </w:r>
          </w:p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（招生就业经费）40万元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招生经费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就业经费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E1070D" w:rsidRPr="00E1070D" w:rsidTr="008F324B">
        <w:trPr>
          <w:trHeight w:val="611"/>
        </w:trPr>
        <w:tc>
          <w:tcPr>
            <w:tcW w:w="1620" w:type="dxa"/>
            <w:vMerge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</w:tbl>
    <w:p w:rsidR="00E1070D" w:rsidRPr="00E1070D" w:rsidRDefault="00E1070D" w:rsidP="00E1070D">
      <w:pPr>
        <w:spacing w:line="440" w:lineRule="exact"/>
        <w:rPr>
          <w:rFonts w:ascii="宋体" w:hAnsi="宋体" w:hint="eastAsia"/>
          <w:color w:val="000000"/>
          <w:sz w:val="28"/>
          <w:szCs w:val="28"/>
        </w:rPr>
      </w:pPr>
      <w:r w:rsidRPr="00E1070D">
        <w:rPr>
          <w:rFonts w:ascii="宋体" w:hAnsi="宋体" w:hint="eastAsia"/>
          <w:b/>
          <w:color w:val="000000"/>
          <w:sz w:val="28"/>
          <w:szCs w:val="28"/>
        </w:rPr>
        <w:lastRenderedPageBreak/>
        <w:t>附件6-3:</w:t>
      </w:r>
      <w:r w:rsidRPr="00E1070D"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E1070D" w:rsidRPr="00E1070D" w:rsidRDefault="00E1070D" w:rsidP="00E1070D">
      <w:pPr>
        <w:spacing w:line="440" w:lineRule="exact"/>
        <w:jc w:val="center"/>
        <w:rPr>
          <w:rFonts w:hint="eastAsia"/>
          <w:b/>
          <w:color w:val="000000"/>
          <w:sz w:val="36"/>
          <w:szCs w:val="36"/>
        </w:rPr>
      </w:pPr>
      <w:r w:rsidRPr="00E1070D">
        <w:rPr>
          <w:rFonts w:hint="eastAsia"/>
          <w:b/>
          <w:color w:val="000000"/>
          <w:sz w:val="36"/>
          <w:szCs w:val="36"/>
        </w:rPr>
        <w:t>2018</w:t>
      </w:r>
      <w:r w:rsidRPr="00E1070D">
        <w:rPr>
          <w:rFonts w:hint="eastAsia"/>
          <w:b/>
          <w:color w:val="000000"/>
          <w:sz w:val="36"/>
          <w:szCs w:val="36"/>
        </w:rPr>
        <w:t>年度四川商务职业学院院内公共专项支出预算汇总表</w:t>
      </w:r>
    </w:p>
    <w:p w:rsidR="00E1070D" w:rsidRPr="00E1070D" w:rsidRDefault="00E1070D" w:rsidP="00E1070D">
      <w:pPr>
        <w:rPr>
          <w:rFonts w:ascii="宋体" w:hAnsi="宋体" w:hint="eastAsia"/>
          <w:b/>
          <w:color w:val="000000"/>
          <w:sz w:val="28"/>
          <w:szCs w:val="28"/>
        </w:rPr>
      </w:pPr>
      <w:r w:rsidRPr="00E1070D">
        <w:rPr>
          <w:rFonts w:hint="eastAsia"/>
          <w:color w:val="000000"/>
          <w:sz w:val="24"/>
        </w:rPr>
        <w:t xml:space="preserve">  </w:t>
      </w:r>
      <w:r w:rsidRPr="00E1070D">
        <w:rPr>
          <w:rFonts w:ascii="宋体" w:hAnsi="宋体" w:hint="eastAsia"/>
          <w:b/>
          <w:color w:val="000000"/>
          <w:sz w:val="28"/>
          <w:szCs w:val="28"/>
        </w:rPr>
        <w:t>编制单位：四川商务职业学院                                                         单位：万元</w:t>
      </w: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872"/>
        <w:gridCol w:w="1800"/>
        <w:gridCol w:w="1908"/>
        <w:gridCol w:w="1980"/>
        <w:gridCol w:w="2160"/>
        <w:gridCol w:w="2160"/>
        <w:gridCol w:w="1980"/>
      </w:tblGrid>
      <w:tr w:rsidR="00E1070D" w:rsidRPr="00E1070D" w:rsidTr="008F324B">
        <w:trPr>
          <w:trHeight w:val="677"/>
        </w:trPr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项 目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宣传经费（和盛）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宣传经费（文家）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strike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统战经费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党建工作经费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法律服务费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新生入学追加预算</w:t>
            </w:r>
          </w:p>
          <w:p w:rsidR="00E1070D" w:rsidRPr="00E1070D" w:rsidRDefault="00E1070D" w:rsidP="00E1070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（新生入学追加）</w:t>
            </w:r>
          </w:p>
        </w:tc>
      </w:tr>
      <w:tr w:rsidR="00E1070D" w:rsidRPr="00E1070D" w:rsidTr="008F324B"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金 额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</w:tr>
      <w:tr w:rsidR="00E1070D" w:rsidRPr="00E1070D" w:rsidTr="008F324B">
        <w:trPr>
          <w:trHeight w:val="435"/>
        </w:trPr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项 目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学术机构经费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统一招生经费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单独招生经费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就业经费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移动资源库建设专项经费（学院配套资金）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大学生求职创业补助金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维修(护)费</w:t>
            </w:r>
          </w:p>
          <w:p w:rsidR="00E1070D" w:rsidRPr="00E1070D" w:rsidRDefault="00E1070D" w:rsidP="00E1070D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（含部门维修费预算5.12万元）</w:t>
            </w:r>
          </w:p>
        </w:tc>
      </w:tr>
      <w:tr w:rsidR="00E1070D" w:rsidRPr="00E1070D" w:rsidTr="008F324B">
        <w:trPr>
          <w:trHeight w:val="70"/>
        </w:trPr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金 额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48</w:t>
            </w:r>
          </w:p>
        </w:tc>
      </w:tr>
      <w:tr w:rsidR="00E1070D" w:rsidRPr="00E1070D" w:rsidTr="008F324B">
        <w:trPr>
          <w:trHeight w:val="441"/>
        </w:trPr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项 目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培训费（外培，其中5万为</w:t>
            </w:r>
            <w:proofErr w:type="gramStart"/>
            <w:r w:rsidRPr="00E1070D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思政教师</w:t>
            </w:r>
            <w:proofErr w:type="gramEnd"/>
            <w:r w:rsidRPr="00E1070D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专项）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离退休公用经费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助学金（含勤工助学）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教职工体检费</w:t>
            </w:r>
          </w:p>
          <w:p w:rsidR="00E1070D" w:rsidRPr="00E1070D" w:rsidRDefault="00E1070D" w:rsidP="00E1070D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（含2017年体检费）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通讯费</w:t>
            </w:r>
          </w:p>
        </w:tc>
      </w:tr>
      <w:tr w:rsidR="00E1070D" w:rsidRPr="00E1070D" w:rsidTr="008F324B"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金 额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55+5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</w:tr>
      <w:tr w:rsidR="00E1070D" w:rsidRPr="00E1070D" w:rsidTr="008F324B"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项 目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工程监理专项经费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师资建设专项经费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技能大赛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体育器材零星购置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纪检宣传资料费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审计服务费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工会经费</w:t>
            </w:r>
          </w:p>
        </w:tc>
      </w:tr>
      <w:tr w:rsidR="00E1070D" w:rsidRPr="00E1070D" w:rsidTr="008F324B"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金 额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E1070D">
              <w:rPr>
                <w:rFonts w:ascii="宋体" w:hAnsi="宋体" w:hint="eastAsia"/>
                <w:b/>
                <w:sz w:val="18"/>
                <w:szCs w:val="18"/>
              </w:rPr>
              <w:t>135</w:t>
            </w:r>
          </w:p>
        </w:tc>
      </w:tr>
      <w:tr w:rsidR="00E1070D" w:rsidRPr="00E1070D" w:rsidTr="008F324B"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项 目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财务软件升级维护费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资产管理系统升级维护费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图书器材零星购置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普通话专项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课程中心维护费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人才培养方案修订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在线考试系统维护费</w:t>
            </w:r>
          </w:p>
        </w:tc>
      </w:tr>
      <w:tr w:rsidR="00E1070D" w:rsidRPr="00E1070D" w:rsidTr="008F324B"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金 额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E1070D" w:rsidRPr="00E1070D" w:rsidTr="008F324B"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项 目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追加日常公用经费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待安排资金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sz w:val="18"/>
                <w:szCs w:val="18"/>
              </w:rPr>
              <w:t>其他经费（机动）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E1070D">
              <w:rPr>
                <w:rFonts w:ascii="宋体" w:hAnsi="宋体" w:hint="eastAsia"/>
                <w:b/>
                <w:sz w:val="18"/>
                <w:szCs w:val="18"/>
              </w:rPr>
              <w:t>审计专项整改（教材）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劳务费</w:t>
            </w:r>
          </w:p>
        </w:tc>
      </w:tr>
      <w:tr w:rsidR="00E1070D" w:rsidRPr="00E1070D" w:rsidTr="008F324B">
        <w:tc>
          <w:tcPr>
            <w:tcW w:w="10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金 额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58.05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25.52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E1070D">
              <w:rPr>
                <w:rFonts w:ascii="宋体" w:hAnsi="宋体" w:hint="eastAsia"/>
                <w:b/>
                <w:sz w:val="18"/>
                <w:szCs w:val="18"/>
              </w:rPr>
              <w:t>148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1070D">
              <w:rPr>
                <w:rFonts w:ascii="宋体" w:hAnsi="宋体" w:hint="eastAsia"/>
                <w:color w:val="000000"/>
                <w:sz w:val="18"/>
                <w:szCs w:val="18"/>
              </w:rPr>
              <w:t>120</w:t>
            </w:r>
          </w:p>
        </w:tc>
      </w:tr>
      <w:tr w:rsidR="00E1070D" w:rsidRPr="00E1070D" w:rsidTr="008F324B">
        <w:trPr>
          <w:trHeight w:val="600"/>
        </w:trPr>
        <w:tc>
          <w:tcPr>
            <w:tcW w:w="14940" w:type="dxa"/>
            <w:gridSpan w:val="8"/>
            <w:shd w:val="clear" w:color="auto" w:fill="auto"/>
            <w:vAlign w:val="center"/>
          </w:tcPr>
          <w:p w:rsidR="00E1070D" w:rsidRPr="00E1070D" w:rsidRDefault="00E1070D" w:rsidP="00E1070D">
            <w:pPr>
              <w:spacing w:line="34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E1070D">
              <w:rPr>
                <w:rFonts w:ascii="宋体" w:hAnsi="宋体" w:hint="eastAsia"/>
                <w:b/>
                <w:color w:val="000000"/>
                <w:szCs w:val="21"/>
              </w:rPr>
              <w:t>说明：1、以上项目为院内公共专项，项目支出预算总额1,206.07万元（含追加日常公用经费58.05万元），其他经费（机动）12万元</w:t>
            </w:r>
          </w:p>
        </w:tc>
      </w:tr>
    </w:tbl>
    <w:p w:rsidR="009B65D7" w:rsidRPr="00E1070D" w:rsidRDefault="00E1070D">
      <w:pPr>
        <w:rPr>
          <w:rFonts w:hint="eastAsia"/>
        </w:rPr>
      </w:pPr>
      <w:r w:rsidRPr="00E1070D">
        <w:rPr>
          <w:rFonts w:hint="eastAsia"/>
          <w:color w:val="000000"/>
        </w:rPr>
        <w:t xml:space="preserve"> </w:t>
      </w:r>
      <w:bookmarkStart w:id="0" w:name="_GoBack"/>
      <w:bookmarkEnd w:id="0"/>
    </w:p>
    <w:sectPr w:rsidR="009B65D7" w:rsidRPr="00E1070D" w:rsidSect="009766B8">
      <w:headerReference w:type="default" r:id="rId5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B21" w:rsidRDefault="00E1070D" w:rsidP="00B82C4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0D"/>
    <w:rsid w:val="009B65D7"/>
    <w:rsid w:val="00E1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0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070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0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07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2373</Characters>
  <Application>Microsoft Office Word</Application>
  <DocSecurity>0</DocSecurity>
  <Lines>19</Lines>
  <Paragraphs>5</Paragraphs>
  <ScaleCrop>false</ScaleCrop>
  <Company>Microsoft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2018-04-16T01:07:00Z</dcterms:created>
  <dcterms:modified xsi:type="dcterms:W3CDTF">2018-04-16T01:09:00Z</dcterms:modified>
</cp:coreProperties>
</file>